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778" w:type="dxa"/>
        <w:tblLook w:val="04A0" w:firstRow="1" w:lastRow="0" w:firstColumn="1" w:lastColumn="0" w:noHBand="0" w:noVBand="1"/>
      </w:tblPr>
      <w:tblGrid>
        <w:gridCol w:w="475"/>
        <w:gridCol w:w="2680"/>
        <w:gridCol w:w="2623"/>
        <w:gridCol w:w="3330"/>
        <w:gridCol w:w="3060"/>
        <w:gridCol w:w="2610"/>
      </w:tblGrid>
      <w:tr w:rsidR="00884F25" w14:paraId="3DC37801" w14:textId="77777777" w:rsidTr="00947166">
        <w:tc>
          <w:tcPr>
            <w:tcW w:w="475" w:type="dxa"/>
          </w:tcPr>
          <w:p w14:paraId="733CE790" w14:textId="77777777" w:rsidR="00884F25" w:rsidRDefault="00884F25">
            <w:r>
              <w:t>No</w:t>
            </w:r>
          </w:p>
        </w:tc>
        <w:tc>
          <w:tcPr>
            <w:tcW w:w="2680" w:type="dxa"/>
          </w:tcPr>
          <w:p w14:paraId="028C6D9C" w14:textId="77777777" w:rsidR="00884F25" w:rsidRDefault="00884F25" w:rsidP="00884F25">
            <w:pPr>
              <w:jc w:val="center"/>
            </w:pPr>
            <w:r>
              <w:t>ENG</w:t>
            </w:r>
          </w:p>
        </w:tc>
        <w:tc>
          <w:tcPr>
            <w:tcW w:w="2623" w:type="dxa"/>
          </w:tcPr>
          <w:p w14:paraId="6055BB88" w14:textId="77777777" w:rsidR="00884F25" w:rsidRDefault="00884F25" w:rsidP="00884F25">
            <w:pPr>
              <w:jc w:val="center"/>
            </w:pPr>
            <w:r>
              <w:t>SRB</w:t>
            </w:r>
          </w:p>
        </w:tc>
        <w:tc>
          <w:tcPr>
            <w:tcW w:w="3330" w:type="dxa"/>
          </w:tcPr>
          <w:p w14:paraId="540843A6" w14:textId="77777777" w:rsidR="00884F25" w:rsidRDefault="00884F25" w:rsidP="00884F25">
            <w:pPr>
              <w:jc w:val="center"/>
            </w:pPr>
            <w:proofErr w:type="spellStart"/>
            <w:r>
              <w:t>BiH</w:t>
            </w:r>
            <w:proofErr w:type="spellEnd"/>
          </w:p>
        </w:tc>
        <w:tc>
          <w:tcPr>
            <w:tcW w:w="3060" w:type="dxa"/>
          </w:tcPr>
          <w:p w14:paraId="5C180FB8" w14:textId="77777777" w:rsidR="00884F25" w:rsidRDefault="00884F25" w:rsidP="00884F25">
            <w:pPr>
              <w:jc w:val="center"/>
            </w:pPr>
            <w:r>
              <w:t>ALB</w:t>
            </w:r>
          </w:p>
        </w:tc>
        <w:tc>
          <w:tcPr>
            <w:tcW w:w="2610" w:type="dxa"/>
          </w:tcPr>
          <w:p w14:paraId="221FEC93" w14:textId="77777777" w:rsidR="00884F25" w:rsidRDefault="00947166" w:rsidP="00947166">
            <w:pPr>
              <w:jc w:val="center"/>
            </w:pPr>
            <w:r>
              <w:t>COMMENT</w:t>
            </w:r>
          </w:p>
        </w:tc>
      </w:tr>
      <w:tr w:rsidR="00884F25" w14:paraId="61CCD6B4" w14:textId="77777777" w:rsidTr="00947166">
        <w:tc>
          <w:tcPr>
            <w:tcW w:w="475" w:type="dxa"/>
          </w:tcPr>
          <w:p w14:paraId="0EDF8579" w14:textId="77777777" w:rsidR="00884F25" w:rsidRDefault="00884F25">
            <w:r>
              <w:t>1.</w:t>
            </w:r>
          </w:p>
        </w:tc>
        <w:tc>
          <w:tcPr>
            <w:tcW w:w="2680" w:type="dxa"/>
          </w:tcPr>
          <w:p w14:paraId="301034E5" w14:textId="77777777" w:rsidR="00884F25" w:rsidRDefault="00E33D97" w:rsidP="00884F25">
            <w:pPr>
              <w:jc w:val="center"/>
            </w:pPr>
            <w:r>
              <w:t>FIRE</w:t>
            </w:r>
          </w:p>
          <w:p w14:paraId="78CA0908" w14:textId="77777777" w:rsidR="00E33D97" w:rsidRDefault="00E33D97" w:rsidP="00884F25">
            <w:pPr>
              <w:jc w:val="center"/>
            </w:pPr>
          </w:p>
          <w:p w14:paraId="79C981EC" w14:textId="77777777" w:rsidR="00E33D97" w:rsidRDefault="00E33D97" w:rsidP="00E33D97">
            <w:pPr>
              <w:jc w:val="center"/>
            </w:pPr>
            <w:r w:rsidRPr="00E33D97">
              <w:t>a process of uncontrolled combustion that endangers life and</w:t>
            </w:r>
            <w:r w:rsidRPr="00E33D97">
              <w:br/>
              <w:t>human health, material goods and the environment</w:t>
            </w:r>
            <w:r w:rsidR="00DC6DC4">
              <w:t xml:space="preserve"> </w:t>
            </w:r>
            <w:r w:rsidR="00DC6DC4" w:rsidRPr="00DC6DC4">
              <w:t>[1]</w:t>
            </w:r>
          </w:p>
        </w:tc>
        <w:tc>
          <w:tcPr>
            <w:tcW w:w="2623" w:type="dxa"/>
          </w:tcPr>
          <w:p w14:paraId="428A2B0D" w14:textId="77777777" w:rsidR="00884F25" w:rsidRPr="00E33D97" w:rsidRDefault="00E33D97" w:rsidP="00884F25">
            <w:pPr>
              <w:jc w:val="center"/>
            </w:pPr>
            <w:r w:rsidRPr="00E33D97">
              <w:t>POŽAR</w:t>
            </w:r>
          </w:p>
          <w:p w14:paraId="49A2765A" w14:textId="77777777" w:rsidR="00E33D97" w:rsidRPr="00E33D97" w:rsidRDefault="00E33D97" w:rsidP="00884F25">
            <w:pPr>
              <w:jc w:val="center"/>
            </w:pPr>
          </w:p>
          <w:p w14:paraId="78A3325C" w14:textId="77777777" w:rsidR="00E33D97" w:rsidRPr="00E33D97" w:rsidRDefault="00E33D97" w:rsidP="00E33D97">
            <w:pPr>
              <w:jc w:val="center"/>
            </w:pPr>
            <w:proofErr w:type="spellStart"/>
            <w:r w:rsidRPr="00E33D97">
              <w:t>proces</w:t>
            </w:r>
            <w:proofErr w:type="spellEnd"/>
            <w:r w:rsidRPr="00E33D97">
              <w:t xml:space="preserve"> </w:t>
            </w:r>
            <w:proofErr w:type="spellStart"/>
            <w:r w:rsidRPr="00E33D97">
              <w:t>nekontrolisanog</w:t>
            </w:r>
            <w:proofErr w:type="spellEnd"/>
            <w:r w:rsidRPr="00E33D97">
              <w:t xml:space="preserve"> </w:t>
            </w:r>
            <w:proofErr w:type="spellStart"/>
            <w:r w:rsidRPr="00E33D97">
              <w:t>sagorevanja</w:t>
            </w:r>
            <w:proofErr w:type="spellEnd"/>
            <w:r w:rsidRPr="00E33D97">
              <w:t xml:space="preserve"> </w:t>
            </w:r>
            <w:proofErr w:type="spellStart"/>
            <w:r w:rsidRPr="00E33D97">
              <w:t>kojim</w:t>
            </w:r>
            <w:proofErr w:type="spellEnd"/>
            <w:r w:rsidRPr="00E33D97">
              <w:t xml:space="preserve"> se </w:t>
            </w:r>
            <w:proofErr w:type="spellStart"/>
            <w:r w:rsidRPr="00E33D97">
              <w:t>ugrožavaju</w:t>
            </w:r>
            <w:proofErr w:type="spellEnd"/>
            <w:r w:rsidRPr="00E33D97">
              <w:t xml:space="preserve"> </w:t>
            </w:r>
            <w:proofErr w:type="spellStart"/>
            <w:r w:rsidRPr="00E33D97">
              <w:t>život</w:t>
            </w:r>
            <w:proofErr w:type="spellEnd"/>
            <w:r w:rsidRPr="00E33D97">
              <w:t xml:space="preserve"> </w:t>
            </w:r>
            <w:proofErr w:type="spellStart"/>
            <w:r w:rsidRPr="00E33D97">
              <w:t>i</w:t>
            </w:r>
            <w:proofErr w:type="spellEnd"/>
          </w:p>
          <w:p w14:paraId="27CFE132" w14:textId="77777777" w:rsidR="00E33D97" w:rsidRDefault="00E33D97" w:rsidP="00E33D97">
            <w:pPr>
              <w:jc w:val="center"/>
            </w:pPr>
            <w:proofErr w:type="spellStart"/>
            <w:r w:rsidRPr="00E33D97">
              <w:t>zdravlje</w:t>
            </w:r>
            <w:proofErr w:type="spellEnd"/>
            <w:r w:rsidRPr="00E33D97">
              <w:t xml:space="preserve"> </w:t>
            </w:r>
            <w:proofErr w:type="spellStart"/>
            <w:r w:rsidRPr="00E33D97">
              <w:t>ljudi</w:t>
            </w:r>
            <w:proofErr w:type="spellEnd"/>
            <w:r w:rsidRPr="00E33D97">
              <w:t xml:space="preserve">, </w:t>
            </w:r>
            <w:proofErr w:type="spellStart"/>
            <w:r w:rsidRPr="00E33D97">
              <w:t>materijalna</w:t>
            </w:r>
            <w:proofErr w:type="spellEnd"/>
            <w:r w:rsidRPr="00E33D97">
              <w:t xml:space="preserve"> dobra </w:t>
            </w:r>
            <w:proofErr w:type="spellStart"/>
            <w:r w:rsidRPr="00E33D97">
              <w:t>i</w:t>
            </w:r>
            <w:proofErr w:type="spellEnd"/>
            <w:r w:rsidRPr="00E33D97">
              <w:t xml:space="preserve"> </w:t>
            </w:r>
            <w:proofErr w:type="spellStart"/>
            <w:r w:rsidRPr="00E33D97">
              <w:t>životna</w:t>
            </w:r>
            <w:proofErr w:type="spellEnd"/>
            <w:r w:rsidRPr="00E33D97">
              <w:t xml:space="preserve"> </w:t>
            </w:r>
            <w:proofErr w:type="spellStart"/>
            <w:r w:rsidRPr="00E33D97">
              <w:t>sredina</w:t>
            </w:r>
            <w:proofErr w:type="spellEnd"/>
            <w:r w:rsidR="00DC6DC4">
              <w:t xml:space="preserve"> </w:t>
            </w:r>
            <w:r w:rsidR="00DC6DC4" w:rsidRPr="00DC6DC4">
              <w:t>[1]</w:t>
            </w:r>
          </w:p>
        </w:tc>
        <w:tc>
          <w:tcPr>
            <w:tcW w:w="3330" w:type="dxa"/>
          </w:tcPr>
          <w:p w14:paraId="6CFEF2AF" w14:textId="77777777" w:rsidR="00884F25" w:rsidRDefault="00884F25" w:rsidP="00884F25">
            <w:pPr>
              <w:jc w:val="center"/>
            </w:pPr>
          </w:p>
        </w:tc>
        <w:tc>
          <w:tcPr>
            <w:tcW w:w="3060" w:type="dxa"/>
          </w:tcPr>
          <w:p w14:paraId="0BB11445" w14:textId="77777777" w:rsidR="00884F25" w:rsidRDefault="00884F25"/>
        </w:tc>
        <w:tc>
          <w:tcPr>
            <w:tcW w:w="2610" w:type="dxa"/>
          </w:tcPr>
          <w:p w14:paraId="236355BD" w14:textId="77777777" w:rsidR="00DC6DC4" w:rsidRPr="00DC6DC4" w:rsidRDefault="00DC6DC4" w:rsidP="00DC6DC4">
            <w:r w:rsidRPr="00DC6DC4">
              <w:t>[1]</w:t>
            </w:r>
            <w:r w:rsidRPr="00DC6DC4">
              <w:rPr>
                <w:rFonts w:ascii="Times New Roman" w:hAnsi="Times New Roman" w:cs="Times New Roman"/>
                <w:sz w:val="24"/>
                <w:szCs w:val="24"/>
              </w:rPr>
              <w:t xml:space="preserve"> </w:t>
            </w:r>
            <w:proofErr w:type="spellStart"/>
            <w:r w:rsidRPr="00DC6DC4">
              <w:t>Zakon</w:t>
            </w:r>
            <w:proofErr w:type="spellEnd"/>
            <w:r w:rsidRPr="00DC6DC4">
              <w:t xml:space="preserve"> o </w:t>
            </w:r>
            <w:proofErr w:type="spellStart"/>
            <w:r w:rsidRPr="00DC6DC4">
              <w:t>zaštiti</w:t>
            </w:r>
            <w:proofErr w:type="spellEnd"/>
            <w:r w:rsidRPr="00DC6DC4">
              <w:t xml:space="preserve"> od </w:t>
            </w:r>
            <w:proofErr w:type="spellStart"/>
            <w:r w:rsidRPr="00DC6DC4">
              <w:t>požara</w:t>
            </w:r>
            <w:proofErr w:type="spellEnd"/>
            <w:r w:rsidRPr="00DC6DC4">
              <w:t xml:space="preserve"> "</w:t>
            </w:r>
            <w:proofErr w:type="spellStart"/>
            <w:r w:rsidRPr="00DC6DC4">
              <w:t>Službeni</w:t>
            </w:r>
            <w:proofErr w:type="spellEnd"/>
            <w:r w:rsidRPr="00DC6DC4">
              <w:t xml:space="preserve"> </w:t>
            </w:r>
            <w:proofErr w:type="spellStart"/>
            <w:r w:rsidRPr="00DC6DC4">
              <w:t>glasnik</w:t>
            </w:r>
            <w:proofErr w:type="spellEnd"/>
            <w:r w:rsidRPr="00DC6DC4">
              <w:t xml:space="preserve"> RS", br. 111/2009 i</w:t>
            </w:r>
          </w:p>
          <w:p w14:paraId="34DCEFC1" w14:textId="77777777" w:rsidR="00884F25" w:rsidRDefault="00DC6DC4" w:rsidP="00DC6DC4">
            <w:r w:rsidRPr="00DC6DC4">
              <w:t>20/2015</w:t>
            </w:r>
          </w:p>
          <w:p w14:paraId="1AE68C84" w14:textId="77777777" w:rsidR="009E359C" w:rsidRPr="009E359C" w:rsidRDefault="009E359C" w:rsidP="009E359C">
            <w:r>
              <w:t xml:space="preserve">Low on Fire Protection, Off. Gazette RS, No </w:t>
            </w:r>
            <w:r w:rsidRPr="009E359C">
              <w:t>111/2009 i</w:t>
            </w:r>
          </w:p>
          <w:p w14:paraId="19A96FC9" w14:textId="77777777" w:rsidR="009E359C" w:rsidRPr="009E359C" w:rsidRDefault="009E359C" w:rsidP="009E359C">
            <w:r w:rsidRPr="009E359C">
              <w:t>20/2015</w:t>
            </w:r>
          </w:p>
          <w:p w14:paraId="14321E9B" w14:textId="77777777" w:rsidR="009E359C" w:rsidRDefault="009E359C" w:rsidP="009E359C"/>
        </w:tc>
      </w:tr>
      <w:tr w:rsidR="00884F25" w14:paraId="7593FC41" w14:textId="77777777" w:rsidTr="00947166">
        <w:tc>
          <w:tcPr>
            <w:tcW w:w="475" w:type="dxa"/>
          </w:tcPr>
          <w:p w14:paraId="0A55B2A7" w14:textId="77777777" w:rsidR="00884F25" w:rsidRDefault="003144EC">
            <w:r>
              <w:t xml:space="preserve">2. </w:t>
            </w:r>
          </w:p>
        </w:tc>
        <w:tc>
          <w:tcPr>
            <w:tcW w:w="2680" w:type="dxa"/>
          </w:tcPr>
          <w:p w14:paraId="14B35C6E" w14:textId="77777777" w:rsidR="003144EC" w:rsidRDefault="003144EC" w:rsidP="003144EC">
            <w:pPr>
              <w:jc w:val="center"/>
            </w:pPr>
            <w:r>
              <w:t>EXPLOSION</w:t>
            </w:r>
          </w:p>
          <w:p w14:paraId="3FED9E6F" w14:textId="77777777" w:rsidR="003144EC" w:rsidRDefault="003144EC" w:rsidP="003144EC">
            <w:pPr>
              <w:jc w:val="center"/>
            </w:pPr>
          </w:p>
          <w:p w14:paraId="19E3E430" w14:textId="77777777" w:rsidR="00884F25" w:rsidRDefault="003144EC" w:rsidP="003144EC">
            <w:pPr>
              <w:jc w:val="center"/>
            </w:pPr>
            <w:r w:rsidRPr="003144EC">
              <w:t>process of rapid combustion resulting from use</w:t>
            </w:r>
            <w:r w:rsidRPr="003144EC">
              <w:br/>
              <w:t xml:space="preserve">flammable liquids, flammable gases and other fuels that </w:t>
            </w:r>
            <w:r>
              <w:br/>
              <w:t xml:space="preserve">with air could </w:t>
            </w:r>
            <w:r w:rsidRPr="003144EC">
              <w:t>create an explosive mixture of explosives</w:t>
            </w:r>
            <w:r w:rsidRPr="003144EC">
              <w:br/>
              <w:t>matter</w:t>
            </w:r>
            <w:r>
              <w:t>,</w:t>
            </w:r>
            <w:r w:rsidRPr="003144EC">
              <w:t xml:space="preserve"> accompanied by a shock wave of pressure of combustion products and</w:t>
            </w:r>
            <w:r w:rsidRPr="003144EC">
              <w:br/>
              <w:t>an increase in temperature that endangers human</w:t>
            </w:r>
            <w:r>
              <w:t xml:space="preserve"> life and health and</w:t>
            </w:r>
            <w:r>
              <w:br/>
              <w:t>material goods</w:t>
            </w:r>
            <w:r w:rsidR="00DC6DC4">
              <w:t xml:space="preserve"> </w:t>
            </w:r>
            <w:r w:rsidR="00DC6DC4" w:rsidRPr="00DC6DC4">
              <w:t>[1]</w:t>
            </w:r>
          </w:p>
        </w:tc>
        <w:tc>
          <w:tcPr>
            <w:tcW w:w="2623" w:type="dxa"/>
          </w:tcPr>
          <w:p w14:paraId="56B5D370" w14:textId="77777777" w:rsidR="00884F25" w:rsidRDefault="003144EC" w:rsidP="003144EC">
            <w:pPr>
              <w:jc w:val="center"/>
              <w:rPr>
                <w:iCs/>
              </w:rPr>
            </w:pPr>
            <w:r>
              <w:rPr>
                <w:iCs/>
              </w:rPr>
              <w:t>EKSPLOZIJA</w:t>
            </w:r>
          </w:p>
          <w:p w14:paraId="187D4CE7" w14:textId="77777777" w:rsidR="003144EC" w:rsidRPr="003144EC" w:rsidRDefault="003144EC" w:rsidP="003144EC">
            <w:pPr>
              <w:jc w:val="center"/>
              <w:rPr>
                <w:iCs/>
              </w:rPr>
            </w:pPr>
          </w:p>
          <w:p w14:paraId="19FBEBE6" w14:textId="77777777" w:rsidR="003144EC" w:rsidRPr="003144EC" w:rsidRDefault="003144EC" w:rsidP="003144EC">
            <w:pPr>
              <w:jc w:val="center"/>
              <w:rPr>
                <w:iCs/>
              </w:rPr>
            </w:pPr>
            <w:proofErr w:type="spellStart"/>
            <w:r w:rsidRPr="003144EC">
              <w:rPr>
                <w:iCs/>
              </w:rPr>
              <w:t>proces</w:t>
            </w:r>
            <w:proofErr w:type="spellEnd"/>
            <w:r w:rsidRPr="003144EC">
              <w:rPr>
                <w:iCs/>
              </w:rPr>
              <w:t xml:space="preserve"> </w:t>
            </w:r>
            <w:proofErr w:type="spellStart"/>
            <w:r w:rsidRPr="003144EC">
              <w:rPr>
                <w:iCs/>
              </w:rPr>
              <w:t>naglog</w:t>
            </w:r>
            <w:proofErr w:type="spellEnd"/>
            <w:r w:rsidRPr="003144EC">
              <w:rPr>
                <w:iCs/>
              </w:rPr>
              <w:t xml:space="preserve"> </w:t>
            </w:r>
            <w:proofErr w:type="spellStart"/>
            <w:r w:rsidRPr="003144EC">
              <w:rPr>
                <w:iCs/>
              </w:rPr>
              <w:t>sagorevanja</w:t>
            </w:r>
            <w:proofErr w:type="spellEnd"/>
            <w:r w:rsidRPr="003144EC">
              <w:rPr>
                <w:iCs/>
              </w:rPr>
              <w:t xml:space="preserve"> </w:t>
            </w:r>
            <w:proofErr w:type="spellStart"/>
            <w:r w:rsidRPr="003144EC">
              <w:rPr>
                <w:iCs/>
              </w:rPr>
              <w:t>koji</w:t>
            </w:r>
            <w:proofErr w:type="spellEnd"/>
            <w:r w:rsidRPr="003144EC">
              <w:rPr>
                <w:iCs/>
              </w:rPr>
              <w:t xml:space="preserve"> </w:t>
            </w:r>
            <w:proofErr w:type="spellStart"/>
            <w:r w:rsidRPr="003144EC">
              <w:rPr>
                <w:iCs/>
              </w:rPr>
              <w:t>nastaje</w:t>
            </w:r>
            <w:proofErr w:type="spellEnd"/>
            <w:r w:rsidRPr="003144EC">
              <w:rPr>
                <w:iCs/>
              </w:rPr>
              <w:t xml:space="preserve"> </w:t>
            </w:r>
            <w:proofErr w:type="spellStart"/>
            <w:r w:rsidRPr="003144EC">
              <w:rPr>
                <w:iCs/>
              </w:rPr>
              <w:t>kao</w:t>
            </w:r>
            <w:proofErr w:type="spellEnd"/>
            <w:r w:rsidRPr="003144EC">
              <w:rPr>
                <w:iCs/>
              </w:rPr>
              <w:t xml:space="preserve"> </w:t>
            </w:r>
            <w:proofErr w:type="spellStart"/>
            <w:r w:rsidRPr="003144EC">
              <w:rPr>
                <w:iCs/>
              </w:rPr>
              <w:t>posledica</w:t>
            </w:r>
            <w:proofErr w:type="spellEnd"/>
            <w:r w:rsidRPr="003144EC">
              <w:rPr>
                <w:iCs/>
              </w:rPr>
              <w:t xml:space="preserve"> </w:t>
            </w:r>
            <w:proofErr w:type="spellStart"/>
            <w:r w:rsidRPr="003144EC">
              <w:rPr>
                <w:iCs/>
              </w:rPr>
              <w:t>upotrebe</w:t>
            </w:r>
            <w:proofErr w:type="spellEnd"/>
          </w:p>
          <w:p w14:paraId="70958FF2" w14:textId="77777777" w:rsidR="003144EC" w:rsidRPr="003144EC" w:rsidRDefault="003144EC" w:rsidP="003144EC">
            <w:pPr>
              <w:jc w:val="center"/>
              <w:rPr>
                <w:iCs/>
              </w:rPr>
            </w:pPr>
            <w:proofErr w:type="spellStart"/>
            <w:r w:rsidRPr="003144EC">
              <w:rPr>
                <w:iCs/>
              </w:rPr>
              <w:t>zapaljivih</w:t>
            </w:r>
            <w:proofErr w:type="spellEnd"/>
            <w:r w:rsidRPr="003144EC">
              <w:rPr>
                <w:iCs/>
              </w:rPr>
              <w:t xml:space="preserve"> </w:t>
            </w:r>
            <w:proofErr w:type="spellStart"/>
            <w:r w:rsidRPr="003144EC">
              <w:rPr>
                <w:iCs/>
              </w:rPr>
              <w:t>tečnosti</w:t>
            </w:r>
            <w:proofErr w:type="spellEnd"/>
            <w:r w:rsidRPr="003144EC">
              <w:rPr>
                <w:iCs/>
              </w:rPr>
              <w:t xml:space="preserve">, </w:t>
            </w:r>
            <w:proofErr w:type="spellStart"/>
            <w:r w:rsidRPr="003144EC">
              <w:rPr>
                <w:iCs/>
              </w:rPr>
              <w:t>zapaljivih</w:t>
            </w:r>
            <w:proofErr w:type="spellEnd"/>
            <w:r w:rsidRPr="003144EC">
              <w:rPr>
                <w:iCs/>
              </w:rPr>
              <w:t xml:space="preserve"> </w:t>
            </w:r>
            <w:proofErr w:type="spellStart"/>
            <w:r w:rsidRPr="003144EC">
              <w:rPr>
                <w:iCs/>
              </w:rPr>
              <w:t>gasova</w:t>
            </w:r>
            <w:proofErr w:type="spellEnd"/>
            <w:r w:rsidRPr="003144EC">
              <w:rPr>
                <w:iCs/>
              </w:rPr>
              <w:t xml:space="preserve"> </w:t>
            </w:r>
            <w:proofErr w:type="spellStart"/>
            <w:r w:rsidRPr="003144EC">
              <w:rPr>
                <w:iCs/>
              </w:rPr>
              <w:t>i</w:t>
            </w:r>
            <w:proofErr w:type="spellEnd"/>
            <w:r w:rsidRPr="003144EC">
              <w:rPr>
                <w:iCs/>
              </w:rPr>
              <w:t xml:space="preserve"> </w:t>
            </w:r>
            <w:proofErr w:type="spellStart"/>
            <w:r w:rsidRPr="003144EC">
              <w:rPr>
                <w:iCs/>
              </w:rPr>
              <w:t>ostalih</w:t>
            </w:r>
            <w:proofErr w:type="spellEnd"/>
            <w:r w:rsidRPr="003144EC">
              <w:rPr>
                <w:iCs/>
              </w:rPr>
              <w:t xml:space="preserve"> </w:t>
            </w:r>
            <w:proofErr w:type="spellStart"/>
            <w:r w:rsidRPr="003144EC">
              <w:rPr>
                <w:iCs/>
              </w:rPr>
              <w:t>gorivih</w:t>
            </w:r>
            <w:proofErr w:type="spellEnd"/>
            <w:r w:rsidRPr="003144EC">
              <w:rPr>
                <w:iCs/>
              </w:rPr>
              <w:t xml:space="preserve"> </w:t>
            </w:r>
            <w:proofErr w:type="spellStart"/>
            <w:r w:rsidRPr="003144EC">
              <w:rPr>
                <w:iCs/>
              </w:rPr>
              <w:t>materija</w:t>
            </w:r>
            <w:proofErr w:type="spellEnd"/>
            <w:r w:rsidRPr="003144EC">
              <w:rPr>
                <w:iCs/>
              </w:rPr>
              <w:t xml:space="preserve"> </w:t>
            </w:r>
            <w:proofErr w:type="spellStart"/>
            <w:r w:rsidRPr="003144EC">
              <w:rPr>
                <w:iCs/>
              </w:rPr>
              <w:t>koje</w:t>
            </w:r>
            <w:proofErr w:type="spellEnd"/>
          </w:p>
          <w:p w14:paraId="34C03C5D" w14:textId="77777777" w:rsidR="003144EC" w:rsidRPr="003144EC" w:rsidRDefault="003144EC" w:rsidP="003144EC">
            <w:pPr>
              <w:jc w:val="center"/>
              <w:rPr>
                <w:iCs/>
              </w:rPr>
            </w:pPr>
            <w:proofErr w:type="spellStart"/>
            <w:r w:rsidRPr="003144EC">
              <w:rPr>
                <w:iCs/>
              </w:rPr>
              <w:t>sa</w:t>
            </w:r>
            <w:proofErr w:type="spellEnd"/>
            <w:r w:rsidRPr="003144EC">
              <w:rPr>
                <w:iCs/>
              </w:rPr>
              <w:t xml:space="preserve"> </w:t>
            </w:r>
            <w:proofErr w:type="spellStart"/>
            <w:r w:rsidRPr="003144EC">
              <w:rPr>
                <w:iCs/>
              </w:rPr>
              <w:t>vazduhom</w:t>
            </w:r>
            <w:proofErr w:type="spellEnd"/>
            <w:r w:rsidRPr="003144EC">
              <w:rPr>
                <w:iCs/>
              </w:rPr>
              <w:t xml:space="preserve"> </w:t>
            </w:r>
            <w:proofErr w:type="spellStart"/>
            <w:r w:rsidRPr="003144EC">
              <w:rPr>
                <w:iCs/>
              </w:rPr>
              <w:t>mogu</w:t>
            </w:r>
            <w:proofErr w:type="spellEnd"/>
            <w:r w:rsidRPr="003144EC">
              <w:rPr>
                <w:iCs/>
              </w:rPr>
              <w:t xml:space="preserve"> </w:t>
            </w:r>
            <w:proofErr w:type="spellStart"/>
            <w:r w:rsidRPr="003144EC">
              <w:rPr>
                <w:iCs/>
              </w:rPr>
              <w:t>stvoriti</w:t>
            </w:r>
            <w:proofErr w:type="spellEnd"/>
            <w:r w:rsidRPr="003144EC">
              <w:rPr>
                <w:iCs/>
              </w:rPr>
              <w:t xml:space="preserve"> </w:t>
            </w:r>
            <w:proofErr w:type="spellStart"/>
            <w:r w:rsidRPr="003144EC">
              <w:rPr>
                <w:iCs/>
              </w:rPr>
              <w:t>eksplozivnu</w:t>
            </w:r>
            <w:proofErr w:type="spellEnd"/>
            <w:r w:rsidRPr="003144EC">
              <w:rPr>
                <w:iCs/>
              </w:rPr>
              <w:t xml:space="preserve"> </w:t>
            </w:r>
            <w:proofErr w:type="spellStart"/>
            <w:r w:rsidRPr="003144EC">
              <w:rPr>
                <w:iCs/>
              </w:rPr>
              <w:t>smešu</w:t>
            </w:r>
            <w:proofErr w:type="spellEnd"/>
            <w:r w:rsidRPr="003144EC">
              <w:rPr>
                <w:iCs/>
              </w:rPr>
              <w:t xml:space="preserve"> </w:t>
            </w:r>
            <w:proofErr w:type="spellStart"/>
            <w:r w:rsidRPr="003144EC">
              <w:rPr>
                <w:iCs/>
              </w:rPr>
              <w:t>eksplozivnih</w:t>
            </w:r>
            <w:proofErr w:type="spellEnd"/>
          </w:p>
          <w:p w14:paraId="4DD88298" w14:textId="77777777" w:rsidR="003144EC" w:rsidRPr="003144EC" w:rsidRDefault="003144EC" w:rsidP="003144EC">
            <w:pPr>
              <w:jc w:val="center"/>
              <w:rPr>
                <w:iCs/>
              </w:rPr>
            </w:pPr>
            <w:proofErr w:type="spellStart"/>
            <w:r w:rsidRPr="003144EC">
              <w:rPr>
                <w:iCs/>
              </w:rPr>
              <w:t>materija</w:t>
            </w:r>
            <w:proofErr w:type="spellEnd"/>
            <w:r w:rsidRPr="003144EC">
              <w:rPr>
                <w:iCs/>
              </w:rPr>
              <w:t xml:space="preserve"> </w:t>
            </w:r>
            <w:proofErr w:type="spellStart"/>
            <w:r w:rsidRPr="003144EC">
              <w:rPr>
                <w:iCs/>
              </w:rPr>
              <w:t>praćenu</w:t>
            </w:r>
            <w:proofErr w:type="spellEnd"/>
            <w:r w:rsidRPr="003144EC">
              <w:rPr>
                <w:iCs/>
              </w:rPr>
              <w:t xml:space="preserve"> </w:t>
            </w:r>
            <w:proofErr w:type="spellStart"/>
            <w:r w:rsidRPr="003144EC">
              <w:rPr>
                <w:iCs/>
              </w:rPr>
              <w:t>udarnim</w:t>
            </w:r>
            <w:proofErr w:type="spellEnd"/>
            <w:r w:rsidRPr="003144EC">
              <w:rPr>
                <w:iCs/>
              </w:rPr>
              <w:t xml:space="preserve"> </w:t>
            </w:r>
            <w:proofErr w:type="spellStart"/>
            <w:r w:rsidRPr="003144EC">
              <w:rPr>
                <w:iCs/>
              </w:rPr>
              <w:t>talasom</w:t>
            </w:r>
            <w:proofErr w:type="spellEnd"/>
            <w:r w:rsidRPr="003144EC">
              <w:rPr>
                <w:iCs/>
              </w:rPr>
              <w:t xml:space="preserve"> </w:t>
            </w:r>
            <w:proofErr w:type="spellStart"/>
            <w:r w:rsidRPr="003144EC">
              <w:rPr>
                <w:iCs/>
              </w:rPr>
              <w:t>pritiska</w:t>
            </w:r>
            <w:proofErr w:type="spellEnd"/>
            <w:r w:rsidRPr="003144EC">
              <w:rPr>
                <w:iCs/>
              </w:rPr>
              <w:t xml:space="preserve"> </w:t>
            </w:r>
            <w:proofErr w:type="spellStart"/>
            <w:r w:rsidRPr="003144EC">
              <w:rPr>
                <w:iCs/>
              </w:rPr>
              <w:t>produkata</w:t>
            </w:r>
            <w:proofErr w:type="spellEnd"/>
            <w:r w:rsidRPr="003144EC">
              <w:rPr>
                <w:iCs/>
              </w:rPr>
              <w:t xml:space="preserve"> </w:t>
            </w:r>
            <w:proofErr w:type="spellStart"/>
            <w:r w:rsidRPr="003144EC">
              <w:rPr>
                <w:iCs/>
              </w:rPr>
              <w:t>sagorevanja</w:t>
            </w:r>
            <w:proofErr w:type="spellEnd"/>
            <w:r w:rsidRPr="003144EC">
              <w:rPr>
                <w:iCs/>
              </w:rPr>
              <w:t xml:space="preserve"> </w:t>
            </w:r>
            <w:proofErr w:type="spellStart"/>
            <w:r w:rsidRPr="003144EC">
              <w:rPr>
                <w:iCs/>
              </w:rPr>
              <w:t>i</w:t>
            </w:r>
            <w:proofErr w:type="spellEnd"/>
          </w:p>
          <w:p w14:paraId="0616CDA6" w14:textId="77777777" w:rsidR="003144EC" w:rsidRPr="003144EC" w:rsidRDefault="003144EC" w:rsidP="003144EC">
            <w:pPr>
              <w:jc w:val="center"/>
              <w:rPr>
                <w:iCs/>
              </w:rPr>
            </w:pPr>
            <w:proofErr w:type="spellStart"/>
            <w:r w:rsidRPr="003144EC">
              <w:rPr>
                <w:iCs/>
              </w:rPr>
              <w:t>porastom</w:t>
            </w:r>
            <w:proofErr w:type="spellEnd"/>
            <w:r w:rsidRPr="003144EC">
              <w:rPr>
                <w:iCs/>
              </w:rPr>
              <w:t xml:space="preserve"> temperature, </w:t>
            </w:r>
            <w:proofErr w:type="spellStart"/>
            <w:r w:rsidRPr="003144EC">
              <w:rPr>
                <w:iCs/>
              </w:rPr>
              <w:t>kojim</w:t>
            </w:r>
            <w:proofErr w:type="spellEnd"/>
            <w:r w:rsidRPr="003144EC">
              <w:rPr>
                <w:iCs/>
              </w:rPr>
              <w:t xml:space="preserve"> se </w:t>
            </w:r>
            <w:proofErr w:type="spellStart"/>
            <w:r w:rsidRPr="003144EC">
              <w:rPr>
                <w:iCs/>
              </w:rPr>
              <w:t>ugrožavaju</w:t>
            </w:r>
            <w:proofErr w:type="spellEnd"/>
            <w:r w:rsidRPr="003144EC">
              <w:rPr>
                <w:iCs/>
              </w:rPr>
              <w:t xml:space="preserve"> </w:t>
            </w:r>
            <w:proofErr w:type="spellStart"/>
            <w:r w:rsidRPr="003144EC">
              <w:rPr>
                <w:iCs/>
              </w:rPr>
              <w:t>život</w:t>
            </w:r>
            <w:proofErr w:type="spellEnd"/>
            <w:r w:rsidRPr="003144EC">
              <w:rPr>
                <w:iCs/>
              </w:rPr>
              <w:t xml:space="preserve"> </w:t>
            </w:r>
            <w:proofErr w:type="spellStart"/>
            <w:r w:rsidRPr="003144EC">
              <w:rPr>
                <w:iCs/>
              </w:rPr>
              <w:t>i</w:t>
            </w:r>
            <w:proofErr w:type="spellEnd"/>
            <w:r w:rsidRPr="003144EC">
              <w:rPr>
                <w:iCs/>
              </w:rPr>
              <w:t xml:space="preserve"> </w:t>
            </w:r>
            <w:proofErr w:type="spellStart"/>
            <w:r w:rsidRPr="003144EC">
              <w:rPr>
                <w:iCs/>
              </w:rPr>
              <w:t>zdravlje</w:t>
            </w:r>
            <w:proofErr w:type="spellEnd"/>
            <w:r w:rsidRPr="003144EC">
              <w:rPr>
                <w:iCs/>
              </w:rPr>
              <w:t xml:space="preserve"> </w:t>
            </w:r>
            <w:proofErr w:type="spellStart"/>
            <w:r w:rsidRPr="003144EC">
              <w:rPr>
                <w:iCs/>
              </w:rPr>
              <w:t>ljudi</w:t>
            </w:r>
            <w:proofErr w:type="spellEnd"/>
            <w:r w:rsidRPr="003144EC">
              <w:rPr>
                <w:iCs/>
              </w:rPr>
              <w:t xml:space="preserve"> </w:t>
            </w:r>
            <w:proofErr w:type="spellStart"/>
            <w:r w:rsidRPr="003144EC">
              <w:rPr>
                <w:iCs/>
              </w:rPr>
              <w:t>i</w:t>
            </w:r>
            <w:proofErr w:type="spellEnd"/>
          </w:p>
          <w:p w14:paraId="33DC1745" w14:textId="77777777" w:rsidR="003144EC" w:rsidRPr="003144EC" w:rsidRDefault="003144EC" w:rsidP="003144EC">
            <w:pPr>
              <w:jc w:val="center"/>
              <w:rPr>
                <w:iCs/>
              </w:rPr>
            </w:pPr>
            <w:proofErr w:type="spellStart"/>
            <w:r>
              <w:rPr>
                <w:iCs/>
              </w:rPr>
              <w:t>materijalna</w:t>
            </w:r>
            <w:proofErr w:type="spellEnd"/>
            <w:r>
              <w:rPr>
                <w:iCs/>
              </w:rPr>
              <w:t xml:space="preserve"> dobra</w:t>
            </w:r>
            <w:r w:rsidR="00DC6DC4">
              <w:rPr>
                <w:iCs/>
              </w:rPr>
              <w:t xml:space="preserve"> </w:t>
            </w:r>
            <w:r w:rsidR="00DC6DC4" w:rsidRPr="00DC6DC4">
              <w:rPr>
                <w:iCs/>
              </w:rPr>
              <w:t>[1]</w:t>
            </w:r>
          </w:p>
          <w:p w14:paraId="1D75943A" w14:textId="77777777" w:rsidR="003144EC" w:rsidRPr="003144EC" w:rsidRDefault="003144EC" w:rsidP="003144EC">
            <w:pPr>
              <w:jc w:val="center"/>
            </w:pPr>
          </w:p>
        </w:tc>
        <w:tc>
          <w:tcPr>
            <w:tcW w:w="3330" w:type="dxa"/>
          </w:tcPr>
          <w:p w14:paraId="42C42699" w14:textId="77777777" w:rsidR="00884F25" w:rsidRPr="003144EC" w:rsidRDefault="00884F25" w:rsidP="003144EC">
            <w:pPr>
              <w:jc w:val="center"/>
            </w:pPr>
          </w:p>
        </w:tc>
        <w:tc>
          <w:tcPr>
            <w:tcW w:w="3060" w:type="dxa"/>
          </w:tcPr>
          <w:p w14:paraId="7A0997E4" w14:textId="77777777" w:rsidR="00884F25" w:rsidRDefault="00884F25"/>
        </w:tc>
        <w:tc>
          <w:tcPr>
            <w:tcW w:w="2610" w:type="dxa"/>
          </w:tcPr>
          <w:p w14:paraId="5D14FDA3" w14:textId="77777777" w:rsidR="00DC6DC4" w:rsidRPr="00DC6DC4" w:rsidRDefault="00DC6DC4" w:rsidP="00DC6DC4">
            <w:r w:rsidRPr="00DC6DC4">
              <w:t>[1]</w:t>
            </w:r>
            <w:r w:rsidRPr="00DC6DC4">
              <w:rPr>
                <w:rFonts w:ascii="Times New Roman" w:hAnsi="Times New Roman" w:cs="Times New Roman"/>
                <w:sz w:val="24"/>
                <w:szCs w:val="24"/>
              </w:rPr>
              <w:t xml:space="preserve"> </w:t>
            </w:r>
            <w:proofErr w:type="spellStart"/>
            <w:r w:rsidRPr="00DC6DC4">
              <w:t>Zakon</w:t>
            </w:r>
            <w:proofErr w:type="spellEnd"/>
            <w:r w:rsidRPr="00DC6DC4">
              <w:t xml:space="preserve"> o </w:t>
            </w:r>
            <w:proofErr w:type="spellStart"/>
            <w:r w:rsidRPr="00DC6DC4">
              <w:t>zaštiti</w:t>
            </w:r>
            <w:proofErr w:type="spellEnd"/>
            <w:r w:rsidRPr="00DC6DC4">
              <w:t xml:space="preserve"> od </w:t>
            </w:r>
            <w:proofErr w:type="spellStart"/>
            <w:r w:rsidRPr="00DC6DC4">
              <w:t>požara</w:t>
            </w:r>
            <w:proofErr w:type="spellEnd"/>
            <w:r w:rsidRPr="00DC6DC4">
              <w:t xml:space="preserve"> "</w:t>
            </w:r>
            <w:proofErr w:type="spellStart"/>
            <w:r w:rsidRPr="00DC6DC4">
              <w:t>Službeni</w:t>
            </w:r>
            <w:proofErr w:type="spellEnd"/>
            <w:r w:rsidRPr="00DC6DC4">
              <w:t xml:space="preserve"> </w:t>
            </w:r>
            <w:proofErr w:type="spellStart"/>
            <w:r w:rsidRPr="00DC6DC4">
              <w:t>glasnik</w:t>
            </w:r>
            <w:proofErr w:type="spellEnd"/>
            <w:r w:rsidRPr="00DC6DC4">
              <w:t xml:space="preserve"> RS", br. 111/2009 i</w:t>
            </w:r>
          </w:p>
          <w:p w14:paraId="09534124" w14:textId="77777777" w:rsidR="00884F25" w:rsidRDefault="00DC6DC4" w:rsidP="00DC6DC4">
            <w:r w:rsidRPr="00DC6DC4">
              <w:t>20/2015</w:t>
            </w:r>
          </w:p>
          <w:p w14:paraId="59F6BD45" w14:textId="77777777" w:rsidR="009E359C" w:rsidRPr="009E359C" w:rsidRDefault="009E359C" w:rsidP="009E359C">
            <w:r w:rsidRPr="009E359C">
              <w:t>Low on Fire Protection, Off. Gazette RS, No 111/2009 i</w:t>
            </w:r>
          </w:p>
          <w:p w14:paraId="69C7ECEF" w14:textId="77777777" w:rsidR="009E359C" w:rsidRPr="009E359C" w:rsidRDefault="009E359C" w:rsidP="009E359C">
            <w:r w:rsidRPr="009E359C">
              <w:t>20/2015</w:t>
            </w:r>
          </w:p>
          <w:p w14:paraId="35D98A1B" w14:textId="77777777" w:rsidR="009E359C" w:rsidRDefault="009E359C" w:rsidP="00DC6DC4"/>
        </w:tc>
      </w:tr>
      <w:tr w:rsidR="00884F25" w14:paraId="15EEE187" w14:textId="77777777" w:rsidTr="00947166">
        <w:tc>
          <w:tcPr>
            <w:tcW w:w="475" w:type="dxa"/>
          </w:tcPr>
          <w:p w14:paraId="494150A2" w14:textId="77777777" w:rsidR="00884F25" w:rsidRDefault="00884F25"/>
        </w:tc>
        <w:tc>
          <w:tcPr>
            <w:tcW w:w="2680" w:type="dxa"/>
          </w:tcPr>
          <w:p w14:paraId="69BF3CFA" w14:textId="77777777" w:rsidR="00884F25" w:rsidRDefault="00884F25"/>
        </w:tc>
        <w:tc>
          <w:tcPr>
            <w:tcW w:w="2623" w:type="dxa"/>
          </w:tcPr>
          <w:p w14:paraId="689332C3" w14:textId="77777777" w:rsidR="00884F25" w:rsidRDefault="00884F25"/>
        </w:tc>
        <w:tc>
          <w:tcPr>
            <w:tcW w:w="3330" w:type="dxa"/>
          </w:tcPr>
          <w:p w14:paraId="720F4AEA" w14:textId="77777777" w:rsidR="00884F25" w:rsidRDefault="00884F25"/>
        </w:tc>
        <w:tc>
          <w:tcPr>
            <w:tcW w:w="3060" w:type="dxa"/>
          </w:tcPr>
          <w:p w14:paraId="4FB9D84F" w14:textId="77777777" w:rsidR="00884F25" w:rsidRDefault="00884F25"/>
        </w:tc>
        <w:tc>
          <w:tcPr>
            <w:tcW w:w="2610" w:type="dxa"/>
          </w:tcPr>
          <w:p w14:paraId="27AC3EB8" w14:textId="77777777" w:rsidR="00884F25" w:rsidRDefault="00884F25"/>
        </w:tc>
      </w:tr>
      <w:tr w:rsidR="00884F25" w14:paraId="1CE86760" w14:textId="77777777" w:rsidTr="00947166">
        <w:tc>
          <w:tcPr>
            <w:tcW w:w="475" w:type="dxa"/>
          </w:tcPr>
          <w:p w14:paraId="084EB2DE" w14:textId="77777777" w:rsidR="00884F25" w:rsidRDefault="00884F25"/>
        </w:tc>
        <w:tc>
          <w:tcPr>
            <w:tcW w:w="2680" w:type="dxa"/>
          </w:tcPr>
          <w:p w14:paraId="4E309250" w14:textId="77777777" w:rsidR="00884F25" w:rsidRDefault="00884F25"/>
        </w:tc>
        <w:tc>
          <w:tcPr>
            <w:tcW w:w="2623" w:type="dxa"/>
          </w:tcPr>
          <w:p w14:paraId="3869F296" w14:textId="77777777" w:rsidR="00884F25" w:rsidRDefault="00884F25"/>
        </w:tc>
        <w:tc>
          <w:tcPr>
            <w:tcW w:w="3330" w:type="dxa"/>
          </w:tcPr>
          <w:p w14:paraId="538C3111" w14:textId="77777777" w:rsidR="00884F25" w:rsidRDefault="00884F25"/>
        </w:tc>
        <w:tc>
          <w:tcPr>
            <w:tcW w:w="3060" w:type="dxa"/>
          </w:tcPr>
          <w:p w14:paraId="44434B71" w14:textId="77777777" w:rsidR="00884F25" w:rsidRDefault="00884F25"/>
        </w:tc>
        <w:tc>
          <w:tcPr>
            <w:tcW w:w="2610" w:type="dxa"/>
          </w:tcPr>
          <w:p w14:paraId="64B207F6" w14:textId="77777777" w:rsidR="00884F25" w:rsidRDefault="00884F25"/>
        </w:tc>
      </w:tr>
      <w:tr w:rsidR="00884F25" w14:paraId="6B4B00AF" w14:textId="77777777" w:rsidTr="00947166">
        <w:tc>
          <w:tcPr>
            <w:tcW w:w="475" w:type="dxa"/>
          </w:tcPr>
          <w:p w14:paraId="1AD27CC8" w14:textId="77777777" w:rsidR="00884F25" w:rsidRDefault="00884F25"/>
        </w:tc>
        <w:tc>
          <w:tcPr>
            <w:tcW w:w="2680" w:type="dxa"/>
          </w:tcPr>
          <w:p w14:paraId="1809D342" w14:textId="77777777" w:rsidR="00884F25" w:rsidRDefault="00884F25"/>
        </w:tc>
        <w:tc>
          <w:tcPr>
            <w:tcW w:w="2623" w:type="dxa"/>
          </w:tcPr>
          <w:p w14:paraId="4BFA5335" w14:textId="77777777" w:rsidR="00884F25" w:rsidRDefault="00884F25"/>
        </w:tc>
        <w:tc>
          <w:tcPr>
            <w:tcW w:w="3330" w:type="dxa"/>
          </w:tcPr>
          <w:p w14:paraId="5D56F5FD" w14:textId="77777777" w:rsidR="00884F25" w:rsidRDefault="00884F25"/>
        </w:tc>
        <w:tc>
          <w:tcPr>
            <w:tcW w:w="3060" w:type="dxa"/>
          </w:tcPr>
          <w:p w14:paraId="6C27CDAA" w14:textId="77777777" w:rsidR="00884F25" w:rsidRDefault="00884F25"/>
        </w:tc>
        <w:tc>
          <w:tcPr>
            <w:tcW w:w="2610" w:type="dxa"/>
          </w:tcPr>
          <w:p w14:paraId="4E09DC08" w14:textId="77777777" w:rsidR="00884F25" w:rsidRDefault="00884F25"/>
        </w:tc>
      </w:tr>
    </w:tbl>
    <w:p w14:paraId="37663B5A" w14:textId="77777777" w:rsidR="00245643" w:rsidRDefault="00245643"/>
    <w:sectPr w:rsidR="00245643" w:rsidSect="00C70359">
      <w:footerReference w:type="default" r:id="rId6"/>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24C5E" w14:textId="77777777" w:rsidR="005D1C5C" w:rsidRDefault="005D1C5C" w:rsidP="003C6503">
      <w:pPr>
        <w:spacing w:after="0" w:line="240" w:lineRule="auto"/>
      </w:pPr>
      <w:r>
        <w:separator/>
      </w:r>
    </w:p>
  </w:endnote>
  <w:endnote w:type="continuationSeparator" w:id="0">
    <w:p w14:paraId="2584333B" w14:textId="77777777" w:rsidR="005D1C5C" w:rsidRDefault="005D1C5C" w:rsidP="003C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5BE1" w14:textId="05CFB7AF" w:rsidR="003C6503" w:rsidRDefault="003C6503">
    <w:pPr>
      <w:pStyle w:val="Footer"/>
    </w:pPr>
    <w:r w:rsidRPr="00D26A03">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1851C" w14:textId="77777777" w:rsidR="005D1C5C" w:rsidRDefault="005D1C5C" w:rsidP="003C6503">
      <w:pPr>
        <w:spacing w:after="0" w:line="240" w:lineRule="auto"/>
      </w:pPr>
      <w:r>
        <w:separator/>
      </w:r>
    </w:p>
  </w:footnote>
  <w:footnote w:type="continuationSeparator" w:id="0">
    <w:p w14:paraId="3CF648D9" w14:textId="77777777" w:rsidR="005D1C5C" w:rsidRDefault="005D1C5C" w:rsidP="003C65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359"/>
    <w:rsid w:val="00245643"/>
    <w:rsid w:val="003144EC"/>
    <w:rsid w:val="003C6503"/>
    <w:rsid w:val="005D1C5C"/>
    <w:rsid w:val="00884F25"/>
    <w:rsid w:val="00947166"/>
    <w:rsid w:val="009E359C"/>
    <w:rsid w:val="00C70359"/>
    <w:rsid w:val="00DC6DC4"/>
    <w:rsid w:val="00E3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84D3"/>
  <w15:docId w15:val="{C2170E44-3235-4476-BEE6-94C55B29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503"/>
  </w:style>
  <w:style w:type="paragraph" w:styleId="Footer">
    <w:name w:val="footer"/>
    <w:basedOn w:val="Normal"/>
    <w:link w:val="FooterChar"/>
    <w:uiPriority w:val="99"/>
    <w:unhideWhenUsed/>
    <w:rsid w:val="003C6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Ivan Lukic</cp:lastModifiedBy>
  <cp:revision>4</cp:revision>
  <dcterms:created xsi:type="dcterms:W3CDTF">2018-06-28T21:20:00Z</dcterms:created>
  <dcterms:modified xsi:type="dcterms:W3CDTF">2020-08-30T07:34:00Z</dcterms:modified>
</cp:coreProperties>
</file>